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15D9" w:rsidRDefault="005B15D9" w:rsidP="005B15D9">
      <w:pPr>
        <w:jc w:val="center"/>
        <w:rPr>
          <w:rFonts w:ascii="CG Times" w:hAnsi="CG Times"/>
          <w:b/>
          <w:bCs/>
          <w:u w:val="none"/>
          <w:lang w:val="en-GB"/>
        </w:rPr>
      </w:pPr>
      <w:r>
        <w:rPr>
          <w:rFonts w:ascii="CG Times" w:hAnsi="CG Times"/>
          <w:b/>
          <w:bCs/>
          <w:u w:val="none"/>
          <w:lang w:val="en-GB"/>
        </w:rPr>
        <w:t>State University of New York at Fredonia</w:t>
      </w:r>
    </w:p>
    <w:p w:rsidR="005B15D9" w:rsidRDefault="005B15D9" w:rsidP="005B15D9">
      <w:pPr>
        <w:jc w:val="center"/>
        <w:rPr>
          <w:rFonts w:ascii="CG Times" w:hAnsi="CG Times"/>
          <w:b/>
          <w:bCs/>
          <w:u w:val="none"/>
          <w:lang w:val="en-GB"/>
        </w:rPr>
      </w:pPr>
      <w:r>
        <w:rPr>
          <w:rFonts w:ascii="CG Times" w:hAnsi="CG Times"/>
          <w:b/>
          <w:bCs/>
          <w:u w:val="none"/>
          <w:lang w:val="en-GB"/>
        </w:rPr>
        <w:t>Department of World Languages &amp; Cultures</w:t>
      </w:r>
    </w:p>
    <w:p w:rsidR="005B15D9" w:rsidRDefault="005B15D9" w:rsidP="005B15D9">
      <w:pPr>
        <w:jc w:val="center"/>
        <w:rPr>
          <w:rFonts w:ascii="CG Times" w:hAnsi="CG Times"/>
          <w:b/>
          <w:bCs/>
          <w:u w:val="none"/>
          <w:lang w:val="en-GB"/>
        </w:rPr>
      </w:pPr>
      <w:r>
        <w:rPr>
          <w:rFonts w:ascii="CG Times" w:hAnsi="CG Times"/>
          <w:b/>
          <w:bCs/>
          <w:u w:val="none"/>
          <w:lang w:val="en-GB"/>
        </w:rPr>
        <w:t>FREN 400: French Film and Culture</w:t>
      </w:r>
    </w:p>
    <w:p w:rsidR="005B15D9" w:rsidRDefault="005B15D9" w:rsidP="005B15D9">
      <w:pPr>
        <w:jc w:val="center"/>
        <w:rPr>
          <w:rFonts w:ascii="CG Times" w:hAnsi="CG Times"/>
          <w:b/>
          <w:bCs/>
          <w:u w:val="none"/>
          <w:lang w:val="en-GB"/>
        </w:rPr>
      </w:pPr>
      <w:r>
        <w:rPr>
          <w:rFonts w:ascii="CG Times" w:hAnsi="CG Times"/>
          <w:b/>
          <w:bCs/>
          <w:u w:val="none"/>
          <w:lang w:val="en-GB"/>
        </w:rPr>
        <w:t>Fenton Hall 164</w:t>
      </w:r>
    </w:p>
    <w:p w:rsidR="005B15D9" w:rsidRPr="005B15D9" w:rsidRDefault="005B15D9" w:rsidP="005B15D9">
      <w:pPr>
        <w:jc w:val="center"/>
        <w:rPr>
          <w:rFonts w:ascii="CG Times" w:hAnsi="CG Times"/>
          <w:b/>
          <w:bCs/>
          <w:u w:val="none"/>
          <w:lang w:val="fr-FR"/>
        </w:rPr>
      </w:pPr>
      <w:r w:rsidRPr="005B15D9">
        <w:rPr>
          <w:rFonts w:ascii="CG Times" w:hAnsi="CG Times"/>
          <w:b/>
          <w:bCs/>
          <w:u w:val="none"/>
          <w:lang w:val="fr-FR"/>
        </w:rPr>
        <w:t xml:space="preserve">Prof. </w:t>
      </w:r>
      <w:r w:rsidRPr="005B15D9">
        <w:rPr>
          <w:rFonts w:ascii="CG Times" w:hAnsi="CG Times"/>
          <w:b/>
          <w:bCs/>
          <w:u w:val="none"/>
          <w:lang w:val="fr-FR"/>
        </w:rPr>
        <w:t xml:space="preserve">Dr. </w:t>
      </w:r>
      <w:r>
        <w:rPr>
          <w:rFonts w:ascii="CG Times" w:hAnsi="CG Times"/>
          <w:b/>
          <w:bCs/>
          <w:u w:val="none"/>
          <w:lang w:val="fr-FR"/>
        </w:rPr>
        <w:t>Cynthia Jones 2118</w:t>
      </w:r>
      <w:r w:rsidRPr="005B15D9">
        <w:rPr>
          <w:rFonts w:ascii="CG Times" w:hAnsi="CG Times"/>
          <w:b/>
          <w:bCs/>
          <w:u w:val="none"/>
          <w:lang w:val="fr-FR"/>
        </w:rPr>
        <w:t xml:space="preserve"> Fenton; e-mail: jones@fredonia.edu</w:t>
      </w:r>
    </w:p>
    <w:p w:rsidR="005B15D9" w:rsidRDefault="005B15D9" w:rsidP="005B15D9">
      <w:pPr>
        <w:rPr>
          <w:rFonts w:ascii="CG Times" w:hAnsi="CG Times"/>
          <w:b/>
          <w:bCs/>
          <w:u w:val="none"/>
          <w:lang w:val="en-GB"/>
        </w:rPr>
      </w:pPr>
    </w:p>
    <w:p w:rsidR="005B15D9" w:rsidRDefault="005B15D9" w:rsidP="005B15D9">
      <w:pPr>
        <w:rPr>
          <w:rFonts w:ascii="CG Times" w:hAnsi="CG Times"/>
          <w:b/>
          <w:bCs/>
          <w:u w:val="none"/>
          <w:lang w:val="en-GB"/>
        </w:rPr>
      </w:pPr>
    </w:p>
    <w:p w:rsidR="005B15D9" w:rsidRDefault="005B15D9" w:rsidP="005B15D9">
      <w:pPr>
        <w:rPr>
          <w:rFonts w:ascii="CG Times" w:hAnsi="CG Times"/>
          <w:u w:val="none"/>
          <w:lang w:val="en-GB"/>
        </w:rPr>
      </w:pPr>
      <w:r>
        <w:rPr>
          <w:rFonts w:ascii="CG Times" w:hAnsi="CG Times"/>
          <w:b/>
          <w:bCs/>
          <w:u w:val="none"/>
          <w:lang w:val="en-GB"/>
        </w:rPr>
        <w:t>COURSE DESCRIPTION</w:t>
      </w:r>
    </w:p>
    <w:p w:rsidR="005B15D9" w:rsidRPr="005B15D9" w:rsidRDefault="005B15D9" w:rsidP="005B15D9">
      <w:pPr>
        <w:rPr>
          <w:u w:val="none"/>
        </w:rPr>
      </w:pPr>
      <w:r>
        <w:rPr>
          <w:u w:val="none"/>
          <w:lang w:val="en-GB"/>
        </w:rPr>
        <w:t>The aim of this course is</w:t>
      </w:r>
      <w:r w:rsidRPr="005B15D9">
        <w:rPr>
          <w:u w:val="none"/>
        </w:rPr>
        <w:t xml:space="preserve"> to provide students with the opportunity to improve their French conversational and writing skills through discussion of a variety of topics as they </w:t>
      </w:r>
      <w:proofErr w:type="gramStart"/>
      <w:r w:rsidRPr="005B15D9">
        <w:rPr>
          <w:u w:val="none"/>
        </w:rPr>
        <w:t>are represented</w:t>
      </w:r>
      <w:proofErr w:type="gramEnd"/>
      <w:r w:rsidRPr="005B15D9">
        <w:rPr>
          <w:u w:val="none"/>
        </w:rPr>
        <w:t xml:space="preserve"> in French Cinema. This course is both an elementary introduction to the study of film (including the task of learning to read film in a critical and formal manner) and an opportunity for extensive practice in speaking and writing in French as well as building practical vocabulary with an emphasis on comprehension and oral/written expression. This course will examine a variety of political, historical, and social themes, as experienced in French society throughout the modem period. Strong emphasis </w:t>
      </w:r>
      <w:proofErr w:type="gramStart"/>
      <w:r w:rsidRPr="005B15D9">
        <w:rPr>
          <w:u w:val="none"/>
        </w:rPr>
        <w:t>is placed</w:t>
      </w:r>
      <w:proofErr w:type="gramEnd"/>
      <w:r w:rsidRPr="005B15D9">
        <w:rPr>
          <w:u w:val="none"/>
        </w:rPr>
        <w:t xml:space="preserve"> on the examination of the multiple ways in which these themes have shaped the image of modem France. Review of French grammar/vocabulary items as needed. This course </w:t>
      </w:r>
      <w:proofErr w:type="gramStart"/>
      <w:r w:rsidRPr="005B15D9">
        <w:rPr>
          <w:u w:val="none"/>
        </w:rPr>
        <w:t>is conducted</w:t>
      </w:r>
      <w:proofErr w:type="gramEnd"/>
      <w:r w:rsidRPr="005B15D9">
        <w:rPr>
          <w:u w:val="none"/>
        </w:rPr>
        <w:t xml:space="preserve"> in French, and all work is completed in French</w:t>
      </w:r>
      <w:r>
        <w:rPr>
          <w:u w:val="none"/>
        </w:rPr>
        <w:t>.</w:t>
      </w:r>
    </w:p>
    <w:p w:rsidR="005B15D9" w:rsidRDefault="005B15D9" w:rsidP="005B15D9">
      <w:pPr>
        <w:jc w:val="both"/>
        <w:rPr>
          <w:b/>
          <w:u w:val="none"/>
        </w:rPr>
      </w:pPr>
    </w:p>
    <w:p w:rsidR="005B15D9" w:rsidRDefault="005B15D9" w:rsidP="005B15D9">
      <w:pPr>
        <w:jc w:val="both"/>
        <w:rPr>
          <w:b/>
          <w:u w:val="none"/>
        </w:rPr>
      </w:pPr>
      <w:r>
        <w:rPr>
          <w:b/>
          <w:u w:val="none"/>
        </w:rPr>
        <w:t xml:space="preserve">REQUIRED TEXTS </w:t>
      </w:r>
    </w:p>
    <w:p w:rsidR="005B15D9" w:rsidRDefault="005B15D9" w:rsidP="005B15D9">
      <w:pPr>
        <w:jc w:val="both"/>
        <w:rPr>
          <w:b/>
          <w:u w:val="none"/>
        </w:rPr>
      </w:pPr>
    </w:p>
    <w:p w:rsidR="005B15D9" w:rsidRDefault="005B15D9" w:rsidP="005B15D9">
      <w:pPr>
        <w:ind w:left="49"/>
        <w:jc w:val="both"/>
        <w:rPr>
          <w:bCs/>
          <w:u w:val="none"/>
        </w:rPr>
      </w:pPr>
      <w:r>
        <w:rPr>
          <w:bCs/>
          <w:u w:val="none"/>
        </w:rPr>
        <w:t xml:space="preserve">Subscription to Netflix </w:t>
      </w:r>
    </w:p>
    <w:p w:rsidR="001C4697" w:rsidRDefault="001C4697" w:rsidP="005B15D9">
      <w:pPr>
        <w:ind w:left="49"/>
        <w:jc w:val="both"/>
        <w:rPr>
          <w:bCs/>
          <w:u w:val="none"/>
        </w:rPr>
      </w:pPr>
      <w:r>
        <w:rPr>
          <w:bCs/>
          <w:u w:val="none"/>
        </w:rPr>
        <w:t>Subscription to Amazon prime video</w:t>
      </w:r>
    </w:p>
    <w:p w:rsidR="001C4697" w:rsidRDefault="001C4697" w:rsidP="005B15D9">
      <w:pPr>
        <w:ind w:left="49"/>
        <w:jc w:val="both"/>
        <w:rPr>
          <w:bCs/>
          <w:u w:val="none"/>
        </w:rPr>
      </w:pPr>
    </w:p>
    <w:p w:rsidR="005B15D9" w:rsidRDefault="005B15D9" w:rsidP="005B15D9">
      <w:pPr>
        <w:ind w:left="49"/>
        <w:jc w:val="both"/>
        <w:rPr>
          <w:bCs/>
          <w:u w:val="none"/>
        </w:rPr>
      </w:pPr>
      <w:r>
        <w:rPr>
          <w:b/>
          <w:bCs/>
          <w:u w:val="none"/>
        </w:rPr>
        <w:t>RECOMMENDED TEXTS</w:t>
      </w:r>
    </w:p>
    <w:p w:rsidR="005B15D9" w:rsidRPr="00C96631" w:rsidRDefault="005B15D9" w:rsidP="005B15D9">
      <w:pPr>
        <w:ind w:left="49"/>
        <w:jc w:val="both"/>
        <w:rPr>
          <w:bCs/>
          <w:u w:val="none"/>
        </w:rPr>
      </w:pPr>
    </w:p>
    <w:p w:rsidR="005B15D9" w:rsidRPr="00C96631" w:rsidRDefault="005B15D9" w:rsidP="005B15D9">
      <w:pPr>
        <w:numPr>
          <w:ilvl w:val="0"/>
          <w:numId w:val="1"/>
        </w:numPr>
        <w:jc w:val="both"/>
        <w:rPr>
          <w:bCs/>
          <w:u w:val="none"/>
        </w:rPr>
      </w:pPr>
      <w:proofErr w:type="spellStart"/>
      <w:r w:rsidRPr="00C96631">
        <w:rPr>
          <w:bCs/>
          <w:u w:val="none"/>
        </w:rPr>
        <w:t>Dictionnaire</w:t>
      </w:r>
      <w:proofErr w:type="spellEnd"/>
      <w:r w:rsidRPr="00C96631">
        <w:rPr>
          <w:bCs/>
          <w:u w:val="none"/>
        </w:rPr>
        <w:t xml:space="preserve"> </w:t>
      </w:r>
      <w:r w:rsidRPr="00C96631">
        <w:rPr>
          <w:bCs/>
          <w:i/>
          <w:u w:val="none"/>
        </w:rPr>
        <w:t>Le Robert</w:t>
      </w:r>
    </w:p>
    <w:p w:rsidR="005B15D9" w:rsidRPr="00C96631" w:rsidRDefault="005B15D9" w:rsidP="005B15D9">
      <w:pPr>
        <w:ind w:left="49"/>
        <w:jc w:val="both"/>
        <w:rPr>
          <w:bCs/>
          <w:u w:val="none"/>
          <w:lang w:val="fr-FR"/>
        </w:rPr>
      </w:pPr>
    </w:p>
    <w:p w:rsidR="005B15D9" w:rsidRDefault="005B15D9" w:rsidP="005B15D9">
      <w:pPr>
        <w:rPr>
          <w:u w:val="none"/>
        </w:rPr>
      </w:pPr>
      <w:r w:rsidRPr="005B15D9">
        <w:rPr>
          <w:b/>
          <w:u w:val="none"/>
        </w:rPr>
        <w:t>COURSE OBJECTIVES</w:t>
      </w:r>
      <w:r w:rsidRPr="005B15D9">
        <w:rPr>
          <w:u w:val="none"/>
        </w:rPr>
        <w:t xml:space="preserve"> </w:t>
      </w:r>
    </w:p>
    <w:p w:rsidR="005B15D9" w:rsidRDefault="005B15D9" w:rsidP="005B15D9">
      <w:pPr>
        <w:rPr>
          <w:u w:val="none"/>
        </w:rPr>
      </w:pPr>
      <w:r w:rsidRPr="005B15D9">
        <w:rPr>
          <w:u w:val="none"/>
        </w:rPr>
        <w:sym w:font="Symbol" w:char="F0B7"/>
      </w:r>
      <w:r w:rsidRPr="005B15D9">
        <w:rPr>
          <w:u w:val="none"/>
        </w:rPr>
        <w:t xml:space="preserve"> Improve your knowledge of French vocabulary, grammar, and idioms. </w:t>
      </w:r>
    </w:p>
    <w:p w:rsidR="005B15D9" w:rsidRDefault="005B15D9" w:rsidP="005B15D9">
      <w:pPr>
        <w:rPr>
          <w:u w:val="none"/>
        </w:rPr>
      </w:pPr>
      <w:r w:rsidRPr="005B15D9">
        <w:rPr>
          <w:u w:val="none"/>
        </w:rPr>
        <w:sym w:font="Symbol" w:char="F0B7"/>
      </w:r>
      <w:r w:rsidRPr="005B15D9">
        <w:rPr>
          <w:u w:val="none"/>
        </w:rPr>
        <w:t xml:space="preserve"> Prepare and p</w:t>
      </w:r>
      <w:r>
        <w:rPr>
          <w:u w:val="none"/>
        </w:rPr>
        <w:t>resent an oral presentation (10</w:t>
      </w:r>
      <w:r w:rsidRPr="005B15D9">
        <w:rPr>
          <w:u w:val="none"/>
        </w:rPr>
        <w:t xml:space="preserve"> minutes) on a pre-selected and researched topic related to the films screened in class or general French cinema, history, society, etc. </w:t>
      </w:r>
    </w:p>
    <w:p w:rsidR="005B15D9" w:rsidRDefault="005B15D9" w:rsidP="005B15D9">
      <w:pPr>
        <w:rPr>
          <w:u w:val="none"/>
        </w:rPr>
      </w:pPr>
      <w:r w:rsidRPr="005B15D9">
        <w:rPr>
          <w:u w:val="none"/>
        </w:rPr>
        <w:sym w:font="Symbol" w:char="F0B7"/>
      </w:r>
      <w:r w:rsidRPr="005B15D9">
        <w:rPr>
          <w:u w:val="none"/>
        </w:rPr>
        <w:t xml:space="preserve"> Sharpen analytical cinematic reading and interpreting skills in French. </w:t>
      </w:r>
    </w:p>
    <w:p w:rsidR="005B15D9" w:rsidRDefault="005B15D9" w:rsidP="005B15D9">
      <w:pPr>
        <w:rPr>
          <w:u w:val="none"/>
        </w:rPr>
      </w:pPr>
      <w:r w:rsidRPr="005B15D9">
        <w:rPr>
          <w:u w:val="none"/>
        </w:rPr>
        <w:sym w:font="Symbol" w:char="F0B7"/>
      </w:r>
      <w:r w:rsidRPr="005B15D9">
        <w:rPr>
          <w:u w:val="none"/>
        </w:rPr>
        <w:t xml:space="preserve"> Learn to express your opinions and communicate in French with your instructor. </w:t>
      </w:r>
    </w:p>
    <w:p w:rsidR="000A5CFC" w:rsidRDefault="005B15D9" w:rsidP="005B15D9">
      <w:pPr>
        <w:rPr>
          <w:u w:val="none"/>
        </w:rPr>
      </w:pPr>
      <w:r w:rsidRPr="005B15D9">
        <w:rPr>
          <w:u w:val="none"/>
        </w:rPr>
        <w:sym w:font="Symbol" w:char="F0B7"/>
      </w:r>
      <w:r w:rsidRPr="005B15D9">
        <w:rPr>
          <w:u w:val="none"/>
        </w:rPr>
        <w:t xml:space="preserve"> Improve and enhance your knowledge of multimedia technology and web resources.</w:t>
      </w:r>
    </w:p>
    <w:p w:rsidR="001C4697" w:rsidRDefault="001C4697" w:rsidP="001C4697">
      <w:pPr>
        <w:rPr>
          <w:u w:val="none"/>
        </w:rPr>
      </w:pPr>
      <w:r w:rsidRPr="005B15D9">
        <w:rPr>
          <w:u w:val="none"/>
        </w:rPr>
        <w:sym w:font="Symbol" w:char="F0B7"/>
      </w:r>
      <w:r w:rsidRPr="005B15D9">
        <w:rPr>
          <w:u w:val="none"/>
        </w:rPr>
        <w:t xml:space="preserve"> </w:t>
      </w:r>
      <w:r>
        <w:rPr>
          <w:u w:val="none"/>
        </w:rPr>
        <w:t>Prepare an 8-10pg analytical research paper based on one of the topics covered in the course.</w:t>
      </w:r>
    </w:p>
    <w:p w:rsidR="001C4697" w:rsidRDefault="001C4697" w:rsidP="005B15D9">
      <w:pPr>
        <w:rPr>
          <w:u w:val="none"/>
        </w:rPr>
      </w:pPr>
    </w:p>
    <w:p w:rsidR="005B15D9" w:rsidRPr="001C4697" w:rsidRDefault="001C4697" w:rsidP="005B15D9">
      <w:pPr>
        <w:rPr>
          <w:u w:val="none"/>
        </w:rPr>
      </w:pPr>
      <w:r>
        <w:rPr>
          <w:b/>
          <w:u w:val="none"/>
        </w:rPr>
        <w:t xml:space="preserve">COURSE </w:t>
      </w:r>
      <w:r w:rsidR="00BB6315">
        <w:rPr>
          <w:b/>
          <w:u w:val="none"/>
        </w:rPr>
        <w:t>DETAILS</w:t>
      </w:r>
    </w:p>
    <w:p w:rsidR="00BB6315" w:rsidRDefault="001C4697" w:rsidP="005B15D9">
      <w:pPr>
        <w:rPr>
          <w:u w:val="none"/>
        </w:rPr>
      </w:pPr>
      <w:r>
        <w:rPr>
          <w:u w:val="none"/>
        </w:rPr>
        <w:t xml:space="preserve">During this four-week course, we will cover three films, leaving the last week to prepare for your presentation and final paper. Access to the films will be through Netflix, </w:t>
      </w:r>
      <w:r w:rsidR="00BB6315">
        <w:rPr>
          <w:u w:val="none"/>
        </w:rPr>
        <w:t xml:space="preserve">The Academic Video Online database through Reed Library, and Amazon Prime video and/or </w:t>
      </w:r>
      <w:proofErr w:type="spellStart"/>
      <w:r w:rsidR="00BB6315">
        <w:rPr>
          <w:u w:val="none"/>
        </w:rPr>
        <w:t>youtube</w:t>
      </w:r>
      <w:proofErr w:type="spellEnd"/>
      <w:r w:rsidR="00BB6315">
        <w:rPr>
          <w:u w:val="none"/>
        </w:rPr>
        <w:t xml:space="preserve">. There will be information packets and articles accompanying each of the films that </w:t>
      </w:r>
      <w:proofErr w:type="gramStart"/>
      <w:r w:rsidR="00BB6315">
        <w:rPr>
          <w:u w:val="none"/>
        </w:rPr>
        <w:t>will be provided</w:t>
      </w:r>
      <w:proofErr w:type="gramEnd"/>
      <w:r w:rsidR="00BB6315">
        <w:rPr>
          <w:u w:val="none"/>
        </w:rPr>
        <w:t xml:space="preserve"> via pdf.</w:t>
      </w:r>
    </w:p>
    <w:p w:rsidR="00BB6315" w:rsidRDefault="00BB6315" w:rsidP="005B15D9">
      <w:pPr>
        <w:rPr>
          <w:u w:val="none"/>
        </w:rPr>
      </w:pPr>
    </w:p>
    <w:p w:rsidR="005B15D9" w:rsidRDefault="00BB6315" w:rsidP="005B15D9">
      <w:pPr>
        <w:rPr>
          <w:u w:val="none"/>
        </w:rPr>
      </w:pPr>
      <w:r>
        <w:rPr>
          <w:u w:val="none"/>
        </w:rPr>
        <w:t xml:space="preserve"> Homework </w:t>
      </w:r>
      <w:proofErr w:type="gramStart"/>
      <w:r>
        <w:rPr>
          <w:u w:val="none"/>
        </w:rPr>
        <w:t>will be submitted</w:t>
      </w:r>
      <w:proofErr w:type="gramEnd"/>
      <w:r>
        <w:rPr>
          <w:u w:val="none"/>
        </w:rPr>
        <w:t xml:space="preserve"> through Showbie.com (an app that can be downloaded to a smartphone, tablet or computer) or </w:t>
      </w:r>
      <w:proofErr w:type="spellStart"/>
      <w:r>
        <w:rPr>
          <w:u w:val="none"/>
        </w:rPr>
        <w:t>OnCourse</w:t>
      </w:r>
      <w:proofErr w:type="spellEnd"/>
    </w:p>
    <w:p w:rsidR="00BB6315" w:rsidRDefault="00BB6315" w:rsidP="005B15D9">
      <w:pPr>
        <w:rPr>
          <w:u w:val="none"/>
        </w:rPr>
      </w:pPr>
    </w:p>
    <w:p w:rsidR="00BB6315" w:rsidRDefault="00BB6315" w:rsidP="005B15D9">
      <w:pPr>
        <w:rPr>
          <w:u w:val="none"/>
        </w:rPr>
      </w:pPr>
      <w:r>
        <w:rPr>
          <w:u w:val="none"/>
        </w:rPr>
        <w:lastRenderedPageBreak/>
        <w:t xml:space="preserve">Meetings </w:t>
      </w:r>
      <w:proofErr w:type="gramStart"/>
      <w:r>
        <w:rPr>
          <w:u w:val="none"/>
        </w:rPr>
        <w:t>will be held</w:t>
      </w:r>
      <w:proofErr w:type="gramEnd"/>
      <w:r>
        <w:rPr>
          <w:u w:val="none"/>
        </w:rPr>
        <w:t xml:space="preserve"> via skype or google hangouts, whichever works best. We will need to meet up twice in person. </w:t>
      </w:r>
      <w:bookmarkStart w:id="0" w:name="_GoBack"/>
      <w:bookmarkEnd w:id="0"/>
    </w:p>
    <w:p w:rsidR="001C4697" w:rsidRDefault="001C4697" w:rsidP="005B15D9">
      <w:pPr>
        <w:rPr>
          <w:u w:val="none"/>
        </w:rPr>
      </w:pPr>
    </w:p>
    <w:p w:rsidR="00570482" w:rsidRDefault="00570482" w:rsidP="005B15D9">
      <w:pPr>
        <w:rPr>
          <w:u w:val="none"/>
          <w:lang w:val="fr-FR"/>
        </w:rPr>
      </w:pPr>
      <w:r w:rsidRPr="00570482">
        <w:rPr>
          <w:u w:val="none"/>
          <w:lang w:val="fr-FR"/>
        </w:rPr>
        <w:t xml:space="preserve">Internet </w:t>
      </w:r>
      <w:proofErr w:type="spellStart"/>
      <w:r w:rsidRPr="00570482">
        <w:rPr>
          <w:u w:val="none"/>
          <w:lang w:val="fr-FR"/>
        </w:rPr>
        <w:t>Resources</w:t>
      </w:r>
      <w:proofErr w:type="spellEnd"/>
      <w:r w:rsidRPr="00570482">
        <w:rPr>
          <w:u w:val="none"/>
          <w:lang w:val="fr-FR"/>
        </w:rPr>
        <w:t xml:space="preserve">: </w:t>
      </w:r>
    </w:p>
    <w:p w:rsidR="00570482" w:rsidRDefault="00570482" w:rsidP="005B15D9">
      <w:pPr>
        <w:rPr>
          <w:u w:val="none"/>
          <w:lang w:val="fr-FR"/>
        </w:rPr>
      </w:pPr>
      <w:r>
        <w:rPr>
          <w:u w:val="none"/>
          <w:lang w:val="fr-FR"/>
        </w:rPr>
        <w:t xml:space="preserve"> </w:t>
      </w:r>
      <w:r w:rsidRPr="00570482">
        <w:rPr>
          <w:u w:val="none"/>
          <w:lang w:val="fr-FR"/>
        </w:rPr>
        <w:t xml:space="preserve">Les Leçons de Cinéma : </w:t>
      </w:r>
      <w:hyperlink r:id="rId5" w:history="1">
        <w:r w:rsidRPr="00656AD9">
          <w:rPr>
            <w:rStyle w:val="Hyperlink"/>
            <w:lang w:val="fr-FR"/>
          </w:rPr>
          <w:t>http://www.youtube.com/watch?v=BMwN2JloosE&amp;list=PL0416194348A330A5</w:t>
        </w:r>
      </w:hyperlink>
    </w:p>
    <w:p w:rsidR="00570482" w:rsidRDefault="00570482" w:rsidP="005B15D9">
      <w:pPr>
        <w:rPr>
          <w:u w:val="none"/>
          <w:lang w:val="fr-FR"/>
        </w:rPr>
      </w:pPr>
      <w:r w:rsidRPr="00570482">
        <w:rPr>
          <w:u w:val="none"/>
          <w:lang w:val="fr-FR"/>
        </w:rPr>
        <w:t xml:space="preserve"> </w:t>
      </w:r>
      <w:proofErr w:type="spellStart"/>
      <w:r w:rsidRPr="00570482">
        <w:rPr>
          <w:u w:val="none"/>
          <w:lang w:val="fr-FR"/>
        </w:rPr>
        <w:t>CineCritic</w:t>
      </w:r>
      <w:proofErr w:type="spellEnd"/>
      <w:r w:rsidRPr="00570482">
        <w:rPr>
          <w:u w:val="none"/>
          <w:lang w:val="fr-FR"/>
        </w:rPr>
        <w:t xml:space="preserve"> : </w:t>
      </w:r>
      <w:hyperlink r:id="rId6" w:history="1">
        <w:r w:rsidRPr="00656AD9">
          <w:rPr>
            <w:rStyle w:val="Hyperlink"/>
            <w:lang w:val="fr-FR"/>
          </w:rPr>
          <w:t>http://cinecritic.free.fr/</w:t>
        </w:r>
      </w:hyperlink>
    </w:p>
    <w:p w:rsidR="00570482" w:rsidRDefault="00570482" w:rsidP="005B15D9">
      <w:pPr>
        <w:rPr>
          <w:u w:val="none"/>
          <w:lang w:val="fr-FR"/>
        </w:rPr>
      </w:pPr>
      <w:r w:rsidRPr="00570482">
        <w:rPr>
          <w:u w:val="none"/>
          <w:lang w:val="fr-FR"/>
        </w:rPr>
        <w:t xml:space="preserve"> Les frères Lumière: </w:t>
      </w:r>
      <w:hyperlink r:id="rId7" w:history="1">
        <w:r w:rsidRPr="00656AD9">
          <w:rPr>
            <w:rStyle w:val="Hyperlink"/>
            <w:lang w:val="fr-FR"/>
          </w:rPr>
          <w:t>http://web.culture.fr/culture/villalum/expo_lum.htm</w:t>
        </w:r>
      </w:hyperlink>
    </w:p>
    <w:p w:rsidR="00570482" w:rsidRDefault="00570482" w:rsidP="005B15D9">
      <w:pPr>
        <w:rPr>
          <w:u w:val="none"/>
          <w:lang w:val="fr-FR"/>
        </w:rPr>
      </w:pPr>
      <w:r w:rsidRPr="00570482">
        <w:rPr>
          <w:u w:val="none"/>
          <w:lang w:val="fr-FR"/>
        </w:rPr>
        <w:t xml:space="preserve"> Lexique du cinéma : </w:t>
      </w:r>
      <w:hyperlink r:id="rId8" w:history="1">
        <w:r w:rsidRPr="00656AD9">
          <w:rPr>
            <w:rStyle w:val="Hyperlink"/>
            <w:lang w:val="fr-FR"/>
          </w:rPr>
          <w:t>http://www.cegep-ste-foy.qc.ca/~cinema/LEXIQUE/LEXIQUE.HTM</w:t>
        </w:r>
      </w:hyperlink>
    </w:p>
    <w:p w:rsidR="00570482" w:rsidRDefault="00570482" w:rsidP="005B15D9">
      <w:pPr>
        <w:rPr>
          <w:u w:val="none"/>
          <w:lang w:val="fr-FR"/>
        </w:rPr>
      </w:pPr>
      <w:r w:rsidRPr="00570482">
        <w:rPr>
          <w:u w:val="none"/>
          <w:lang w:val="fr-FR"/>
        </w:rPr>
        <w:t xml:space="preserve"> Petit lexique du cinéma : </w:t>
      </w:r>
      <w:hyperlink r:id="rId9" w:history="1">
        <w:r w:rsidRPr="00656AD9">
          <w:rPr>
            <w:rStyle w:val="Hyperlink"/>
            <w:lang w:val="fr-FR"/>
          </w:rPr>
          <w:t>http://www.ac-creteil.fr/sugerstdenis/audiovisuel/Lexique/Lexique.htm</w:t>
        </w:r>
      </w:hyperlink>
    </w:p>
    <w:p w:rsidR="00570482" w:rsidRDefault="00570482" w:rsidP="005B15D9">
      <w:pPr>
        <w:rPr>
          <w:u w:val="none"/>
          <w:lang w:val="fr-FR"/>
        </w:rPr>
      </w:pPr>
      <w:r w:rsidRPr="00570482">
        <w:rPr>
          <w:u w:val="none"/>
          <w:lang w:val="fr-FR"/>
        </w:rPr>
        <w:t xml:space="preserve"> Première (magazine du cinéma) : </w:t>
      </w:r>
      <w:hyperlink r:id="rId10" w:history="1">
        <w:r w:rsidRPr="00656AD9">
          <w:rPr>
            <w:rStyle w:val="Hyperlink"/>
            <w:lang w:val="fr-FR"/>
          </w:rPr>
          <w:t>http://www.premiere.fr/</w:t>
        </w:r>
      </w:hyperlink>
      <w:r w:rsidRPr="00570482">
        <w:rPr>
          <w:u w:val="none"/>
          <w:lang w:val="fr-FR"/>
        </w:rPr>
        <w:t xml:space="preserve"> </w:t>
      </w:r>
    </w:p>
    <w:p w:rsidR="00570482" w:rsidRDefault="00570482" w:rsidP="005B15D9">
      <w:pPr>
        <w:rPr>
          <w:u w:val="none"/>
          <w:lang w:val="fr-FR"/>
        </w:rPr>
      </w:pPr>
      <w:r w:rsidRPr="00570482">
        <w:rPr>
          <w:u w:val="none"/>
          <w:lang w:val="fr-FR"/>
        </w:rPr>
        <w:t xml:space="preserve">Histoire du cinéma : </w:t>
      </w:r>
      <w:hyperlink r:id="rId11" w:history="1">
        <w:r w:rsidRPr="00656AD9">
          <w:rPr>
            <w:rStyle w:val="Hyperlink"/>
            <w:lang w:val="fr-FR"/>
          </w:rPr>
          <w:t>http://netia59.ac-lille.fr/tgn/0592374k/histoireducinema.htm</w:t>
        </w:r>
      </w:hyperlink>
      <w:r w:rsidRPr="00570482">
        <w:rPr>
          <w:u w:val="none"/>
          <w:lang w:val="fr-FR"/>
        </w:rPr>
        <w:t xml:space="preserve"> </w:t>
      </w:r>
    </w:p>
    <w:p w:rsidR="00570482" w:rsidRDefault="00570482" w:rsidP="005B15D9">
      <w:pPr>
        <w:rPr>
          <w:u w:val="none"/>
          <w:lang w:val="fr-FR"/>
        </w:rPr>
      </w:pPr>
      <w:r w:rsidRPr="00570482">
        <w:rPr>
          <w:u w:val="none"/>
          <w:lang w:val="fr-FR"/>
        </w:rPr>
        <w:t xml:space="preserve">Cent ans de cinéma français : </w:t>
      </w:r>
      <w:hyperlink r:id="rId12" w:history="1">
        <w:r w:rsidRPr="00656AD9">
          <w:rPr>
            <w:rStyle w:val="Hyperlink"/>
            <w:lang w:val="fr-FR"/>
          </w:rPr>
          <w:t>http://www.france.diplomatie.fr/culture/france/biblio/folio/cinema/</w:t>
        </w:r>
      </w:hyperlink>
    </w:p>
    <w:p w:rsidR="00570482" w:rsidRDefault="00570482" w:rsidP="005B15D9">
      <w:pPr>
        <w:rPr>
          <w:u w:val="none"/>
          <w:lang w:val="fr-FR"/>
        </w:rPr>
      </w:pPr>
      <w:r w:rsidRPr="00570482">
        <w:rPr>
          <w:u w:val="none"/>
          <w:lang w:val="fr-FR"/>
        </w:rPr>
        <w:t xml:space="preserve">Cinémathèque française : </w:t>
      </w:r>
      <w:hyperlink r:id="rId13" w:history="1">
        <w:r w:rsidRPr="00656AD9">
          <w:rPr>
            <w:rStyle w:val="Hyperlink"/>
            <w:lang w:val="fr-FR"/>
          </w:rPr>
          <w:t>http://www.cinemathequefrancaise.com/</w:t>
        </w:r>
      </w:hyperlink>
      <w:r w:rsidRPr="00570482">
        <w:rPr>
          <w:u w:val="none"/>
          <w:lang w:val="fr-FR"/>
        </w:rPr>
        <w:t xml:space="preserve"> </w:t>
      </w:r>
    </w:p>
    <w:p w:rsidR="005B15D9" w:rsidRDefault="00570482" w:rsidP="005B15D9">
      <w:pPr>
        <w:rPr>
          <w:u w:val="none"/>
          <w:lang w:val="fr-FR"/>
        </w:rPr>
      </w:pPr>
      <w:r w:rsidRPr="00570482">
        <w:rPr>
          <w:u w:val="none"/>
          <w:lang w:val="fr-FR"/>
        </w:rPr>
        <w:t xml:space="preserve">Pour les enseignants - fiches d’activités - cinéma : </w:t>
      </w:r>
      <w:hyperlink r:id="rId14" w:history="1">
        <w:r w:rsidRPr="00656AD9">
          <w:rPr>
            <w:rStyle w:val="Hyperlink"/>
            <w:lang w:val="fr-FR"/>
          </w:rPr>
          <w:t>http://www.media-awareness.ca/fre/prof/activite/primaire/acine.htm</w:t>
        </w:r>
      </w:hyperlink>
    </w:p>
    <w:p w:rsidR="001C4697" w:rsidRDefault="001C4697" w:rsidP="005B15D9">
      <w:pPr>
        <w:rPr>
          <w:u w:val="none"/>
          <w:lang w:val="fr-FR"/>
        </w:rPr>
      </w:pPr>
    </w:p>
    <w:p w:rsidR="001C4697" w:rsidRPr="001C4697" w:rsidRDefault="001C4697" w:rsidP="005B15D9">
      <w:pPr>
        <w:rPr>
          <w:b/>
        </w:rPr>
      </w:pPr>
      <w:r w:rsidRPr="001C4697">
        <w:rPr>
          <w:b/>
        </w:rPr>
        <w:t>Requirements to satisfy senior seminar:</w:t>
      </w:r>
    </w:p>
    <w:p w:rsidR="001C4697" w:rsidRPr="001C4697" w:rsidRDefault="001C4697" w:rsidP="005B15D9">
      <w:pPr>
        <w:rPr>
          <w:u w:val="none"/>
        </w:rPr>
      </w:pPr>
    </w:p>
    <w:p w:rsidR="001C4697" w:rsidRPr="001C4697" w:rsidRDefault="00D63859" w:rsidP="001C4697">
      <w:pPr>
        <w:pStyle w:val="NormalWeb"/>
        <w:spacing w:before="0" w:beforeAutospacing="0" w:after="0" w:afterAutospacing="0"/>
        <w:jc w:val="center"/>
      </w:pPr>
      <w:r w:rsidRPr="001C4697">
        <w:t xml:space="preserve"> </w:t>
      </w:r>
      <w:r w:rsidR="001C4697" w:rsidRPr="001C4697">
        <w:rPr>
          <w:b/>
          <w:bCs/>
          <w:color w:val="000000"/>
        </w:rPr>
        <w:t>Description of Oral Presentation in Senior Seminar</w:t>
      </w:r>
    </w:p>
    <w:p w:rsidR="001C4697" w:rsidRPr="001C4697" w:rsidRDefault="001C4697" w:rsidP="001C4697">
      <w:pPr>
        <w:jc w:val="center"/>
        <w:rPr>
          <w:u w:val="none"/>
        </w:rPr>
      </w:pPr>
      <w:r w:rsidRPr="001C4697">
        <w:rPr>
          <w:b/>
          <w:bCs/>
          <w:color w:val="000000"/>
          <w:u w:val="none"/>
        </w:rPr>
        <w:t>SUNY Fredonia</w:t>
      </w:r>
    </w:p>
    <w:p w:rsidR="001C4697" w:rsidRPr="001C4697" w:rsidRDefault="001C4697" w:rsidP="001C4697">
      <w:pPr>
        <w:rPr>
          <w:u w:val="none"/>
        </w:rPr>
      </w:pPr>
    </w:p>
    <w:p w:rsidR="001C4697" w:rsidRPr="001C4697" w:rsidRDefault="001C4697" w:rsidP="001C4697">
      <w:pPr>
        <w:rPr>
          <w:u w:val="none"/>
        </w:rPr>
      </w:pPr>
      <w:r w:rsidRPr="001C4697">
        <w:rPr>
          <w:color w:val="000000"/>
          <w:u w:val="none"/>
        </w:rPr>
        <w:t xml:space="preserve">The purpose of the oral presentation is </w:t>
      </w:r>
      <w:proofErr w:type="gramStart"/>
      <w:r w:rsidRPr="001C4697">
        <w:rPr>
          <w:color w:val="000000"/>
          <w:u w:val="none"/>
        </w:rPr>
        <w:t>to further explore</w:t>
      </w:r>
      <w:proofErr w:type="gramEnd"/>
      <w:r w:rsidRPr="001C4697">
        <w:rPr>
          <w:color w:val="000000"/>
          <w:u w:val="none"/>
        </w:rPr>
        <w:t xml:space="preserve"> and to share with your classmates your understanding of a topic which is directly related to the focus of the course but which has not been widely addressed in class discussions. In some courses, the oral presentation </w:t>
      </w:r>
      <w:proofErr w:type="gramStart"/>
      <w:r w:rsidRPr="001C4697">
        <w:rPr>
          <w:color w:val="000000"/>
          <w:u w:val="none"/>
        </w:rPr>
        <w:t>may be related</w:t>
      </w:r>
      <w:proofErr w:type="gramEnd"/>
      <w:r w:rsidRPr="001C4697">
        <w:rPr>
          <w:color w:val="000000"/>
          <w:u w:val="none"/>
        </w:rPr>
        <w:t xml:space="preserve"> to the topic of your analytical paper/project. Depending on the topic of the course, the oral presentation may focus on literary analysis or on the presentation of a literary, cultural, historical, or linguistic figure, concept, place, document, or event. </w:t>
      </w:r>
      <w:proofErr w:type="gramStart"/>
      <w:r w:rsidRPr="001C4697">
        <w:rPr>
          <w:color w:val="000000"/>
          <w:u w:val="none"/>
        </w:rPr>
        <w:t>Specific details will be provided by your course instructor</w:t>
      </w:r>
      <w:proofErr w:type="gramEnd"/>
      <w:r w:rsidRPr="001C4697">
        <w:rPr>
          <w:color w:val="000000"/>
          <w:u w:val="none"/>
        </w:rPr>
        <w:t xml:space="preserve">. Regardless of the topic and format selected, you must demonstrate an understanding of the Products, Practices, and Perspectives of the target culture(s) as related to the topic. The oral presentation must be at least 10 minutes in length, including discussion with the class after the presentation. Your oral presentation must be entirely in the target language, and although some instructors may allow the use of notes, you may not read your presentation from a paper, from note cards, or from a PowerPoint, handout, or other visual aid. </w:t>
      </w:r>
    </w:p>
    <w:p w:rsidR="00570482" w:rsidRPr="001C4697" w:rsidRDefault="00570482" w:rsidP="005B15D9">
      <w:pPr>
        <w:rPr>
          <w:u w:val="none"/>
        </w:rPr>
      </w:pPr>
    </w:p>
    <w:p w:rsidR="001C4697" w:rsidRPr="001C4697" w:rsidRDefault="001C4697" w:rsidP="001C4697">
      <w:pPr>
        <w:jc w:val="center"/>
        <w:rPr>
          <w:u w:val="none"/>
        </w:rPr>
      </w:pPr>
      <w:r w:rsidRPr="001C4697">
        <w:rPr>
          <w:rFonts w:ascii="Calibri" w:hAnsi="Calibri"/>
          <w:b/>
          <w:bCs/>
          <w:color w:val="000000"/>
          <w:sz w:val="20"/>
          <w:szCs w:val="20"/>
          <w:u w:val="none"/>
        </w:rPr>
        <w:t>Rubric for Evaluation of Oral Presentation in Senior Seminar</w:t>
      </w:r>
    </w:p>
    <w:p w:rsidR="001C4697" w:rsidRPr="001C4697" w:rsidRDefault="001C4697" w:rsidP="001C4697">
      <w:pPr>
        <w:jc w:val="center"/>
        <w:rPr>
          <w:u w:val="none"/>
        </w:rPr>
      </w:pPr>
      <w:r w:rsidRPr="001C4697">
        <w:rPr>
          <w:rFonts w:ascii="Calibri" w:hAnsi="Calibri"/>
          <w:b/>
          <w:bCs/>
          <w:color w:val="000000"/>
          <w:sz w:val="20"/>
          <w:szCs w:val="20"/>
          <w:u w:val="none"/>
        </w:rPr>
        <w:t>SUNY Fredonia*</w:t>
      </w:r>
    </w:p>
    <w:p w:rsidR="001C4697" w:rsidRPr="001C4697" w:rsidRDefault="001C4697" w:rsidP="001C4697">
      <w:pPr>
        <w:rPr>
          <w:u w:val="none"/>
        </w:rPr>
      </w:pPr>
    </w:p>
    <w:tbl>
      <w:tblPr>
        <w:tblW w:w="0" w:type="auto"/>
        <w:tblCellMar>
          <w:top w:w="15" w:type="dxa"/>
          <w:left w:w="15" w:type="dxa"/>
          <w:bottom w:w="15" w:type="dxa"/>
          <w:right w:w="15" w:type="dxa"/>
        </w:tblCellMar>
        <w:tblLook w:val="04A0" w:firstRow="1" w:lastRow="0" w:firstColumn="1" w:lastColumn="0" w:noHBand="0" w:noVBand="1"/>
      </w:tblPr>
      <w:tblGrid>
        <w:gridCol w:w="1273"/>
        <w:gridCol w:w="1822"/>
        <w:gridCol w:w="1924"/>
        <w:gridCol w:w="2055"/>
        <w:gridCol w:w="2276"/>
      </w:tblGrid>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1</w:t>
            </w:r>
          </w:p>
          <w:p w:rsidR="001C4697" w:rsidRPr="001C4697" w:rsidRDefault="001C4697" w:rsidP="001C4697">
            <w:pPr>
              <w:jc w:val="center"/>
              <w:rPr>
                <w:u w:val="none"/>
              </w:rPr>
            </w:pPr>
            <w:r w:rsidRPr="001C4697">
              <w:rPr>
                <w:rFonts w:ascii="Calibri" w:hAnsi="Calibri"/>
                <w:b/>
                <w:bCs/>
                <w:color w:val="000000"/>
                <w:sz w:val="16"/>
                <w:szCs w:val="16"/>
                <w:u w:val="none"/>
              </w:rPr>
              <w:t>Does not approach standard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2</w:t>
            </w:r>
          </w:p>
          <w:p w:rsidR="001C4697" w:rsidRPr="001C4697" w:rsidRDefault="001C4697" w:rsidP="001C4697">
            <w:pPr>
              <w:jc w:val="center"/>
              <w:rPr>
                <w:u w:val="none"/>
              </w:rPr>
            </w:pPr>
            <w:r w:rsidRPr="001C4697">
              <w:rPr>
                <w:rFonts w:ascii="Calibri" w:hAnsi="Calibri"/>
                <w:b/>
                <w:bCs/>
                <w:color w:val="000000"/>
                <w:sz w:val="16"/>
                <w:szCs w:val="16"/>
                <w:u w:val="none"/>
              </w:rPr>
              <w:t xml:space="preserve">Approaches standard </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3</w:t>
            </w:r>
          </w:p>
          <w:p w:rsidR="001C4697" w:rsidRPr="001C4697" w:rsidRDefault="001C4697" w:rsidP="001C4697">
            <w:pPr>
              <w:jc w:val="center"/>
              <w:rPr>
                <w:u w:val="none"/>
              </w:rPr>
            </w:pPr>
            <w:r w:rsidRPr="001C4697">
              <w:rPr>
                <w:rFonts w:ascii="Calibri" w:hAnsi="Calibri"/>
                <w:b/>
                <w:bCs/>
                <w:color w:val="000000"/>
                <w:sz w:val="16"/>
                <w:szCs w:val="16"/>
                <w:u w:val="none"/>
              </w:rPr>
              <w:t>Meets standard</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4</w:t>
            </w:r>
          </w:p>
          <w:p w:rsidR="001C4697" w:rsidRPr="001C4697" w:rsidRDefault="001C4697" w:rsidP="001C4697">
            <w:pPr>
              <w:jc w:val="center"/>
              <w:rPr>
                <w:u w:val="none"/>
              </w:rPr>
            </w:pPr>
            <w:r w:rsidRPr="001C4697">
              <w:rPr>
                <w:rFonts w:ascii="Calibri" w:hAnsi="Calibri"/>
                <w:b/>
                <w:bCs/>
                <w:color w:val="000000"/>
                <w:sz w:val="16"/>
                <w:szCs w:val="16"/>
                <w:u w:val="none"/>
              </w:rPr>
              <w:t>Exceeds standard</w:t>
            </w:r>
          </w:p>
          <w:p w:rsidR="001C4697" w:rsidRPr="001C4697" w:rsidRDefault="001C4697" w:rsidP="001C4697">
            <w:pPr>
              <w:rPr>
                <w:u w:val="none"/>
              </w:rPr>
            </w:pP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Literary, Historical, Linguistic, and/or Cultural Perspectives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 xml:space="preserve">Shows insufficient understanding of literary/historical/ linguistic concepts or perspectives and/or cultural practices, products, or perspectives; makes </w:t>
            </w:r>
            <w:r w:rsidRPr="001C4697">
              <w:rPr>
                <w:rFonts w:ascii="Calibri" w:hAnsi="Calibri"/>
                <w:color w:val="000000"/>
                <w:sz w:val="16"/>
                <w:szCs w:val="16"/>
                <w:u w:val="none"/>
              </w:rPr>
              <w:lastRenderedPageBreak/>
              <w:t>misleading or stereotypical statements</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lastRenderedPageBreak/>
              <w:t>Shows incomplete or developing understanding of literary/historical/ linguistic  concepts or perspectives and/or cultural practices, products, or perspectives</w:t>
            </w:r>
            <w:r w:rsidRPr="001C4697">
              <w:rPr>
                <w:rFonts w:ascii="Calibri" w:hAnsi="Calibri"/>
                <w:b/>
                <w:bCs/>
                <w:color w:val="000000"/>
                <w:sz w:val="16"/>
                <w:szCs w:val="16"/>
                <w:u w:val="none"/>
              </w:rPr>
              <w:t xml:space="preserv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 xml:space="preserve">Cites key literary/ historical/linguistic concepts or  perspectives and provides support through examples from particular literary/historical/ linguistic  texts and/or cites </w:t>
            </w:r>
            <w:r w:rsidRPr="001C4697">
              <w:rPr>
                <w:rFonts w:ascii="Calibri" w:hAnsi="Calibri"/>
                <w:color w:val="000000"/>
                <w:sz w:val="16"/>
                <w:szCs w:val="16"/>
                <w:u w:val="none"/>
              </w:rPr>
              <w:lastRenderedPageBreak/>
              <w:t>key cultural perspectives and provides support through description of related practices and products</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lastRenderedPageBreak/>
              <w:t xml:space="preserve">Provides significant depth of insight into literary/ historical/linguistic concepts or perspectives and/or cultural practices, products, and perspectives; effectively uses literary/historical/ linguistic texts and/or particular cultural </w:t>
            </w:r>
            <w:r w:rsidRPr="001C4697">
              <w:rPr>
                <w:rFonts w:ascii="Calibri" w:hAnsi="Calibri"/>
                <w:color w:val="000000"/>
                <w:sz w:val="16"/>
                <w:szCs w:val="16"/>
                <w:u w:val="none"/>
              </w:rPr>
              <w:lastRenderedPageBreak/>
              <w:t>products or practices to reflect on, illustrate, and interpret abstract literary/historical/ linguistic concepts and/or cultural perspectives</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lastRenderedPageBreak/>
              <w:t>Knowledge of Topic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Little understanding of topic beyond superficial or stereotypical information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Shows limited or incomplete understanding of topic</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Demonstrates a general understanding of the topic</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Demonstrates a complex understanding of the topic</w:t>
            </w:r>
          </w:p>
          <w:p w:rsidR="001C4697" w:rsidRPr="001C4697" w:rsidRDefault="001C4697" w:rsidP="001C4697">
            <w:pPr>
              <w:rPr>
                <w:u w:val="none"/>
              </w:rPr>
            </w:pP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Development of Ideas</w:t>
            </w:r>
            <w:r w:rsidRPr="001C4697">
              <w:rPr>
                <w:rFonts w:ascii="Calibri" w:hAnsi="Calibri"/>
                <w:b/>
                <w:bCs/>
                <w:color w:val="000000"/>
                <w:sz w:val="16"/>
                <w:szCs w:val="16"/>
                <w:u w:val="none"/>
              </w:rPr>
              <w:tab/>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Ideas undeveloped and lacking examples; largely unclear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Minimal or partial development, few examples; at times unclear</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Ideas adequately developed, partially elaborated, with some examples, comparisons, or contrasts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Ideas well developed, fully elaborated, and supported by examples, comparisons, or contrasts</w:t>
            </w:r>
          </w:p>
          <w:p w:rsidR="001C4697" w:rsidRPr="001C4697" w:rsidRDefault="001C4697" w:rsidP="001C4697">
            <w:pPr>
              <w:rPr>
                <w:u w:val="none"/>
              </w:rPr>
            </w:pP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Delivery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Mostly or entirely read from notes or prepared materials; no consideration of audience; and/or no, inappropriate, or ineffective use of (audio) visual resources when needed to support topic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Partially read from notes or prepared materials; often focused exclusively on content with little consideration of audience; and/or limited or inauthentic use of (audio) visual resources when needed to support topic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Able to present without dependence on notes or prepared materials; shows some consideration of audience and an effort to facilitate audience comprehension; and/or integrates authentic (audio) visual resources as needed to support topic</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Able to present without dependence on notes or prepared materials; uses a variety of strategies to facilitate audience comprehension (e.g., repetition and circumlocution, comprehension checks); and/or effectively uses authentic  (audio) visual resources as needed to support topic</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Accuracy</w:t>
            </w:r>
            <w:r w:rsidRPr="001C4697">
              <w:rPr>
                <w:rFonts w:ascii="Calibri" w:hAnsi="Calibri"/>
                <w:b/>
                <w:bCs/>
                <w:color w:val="000000"/>
                <w:sz w:val="16"/>
                <w:szCs w:val="16"/>
                <w:u w:val="none"/>
              </w:rPr>
              <w:tab/>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Little accuracy; numerous errors make ideas incomprehensible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Partial accuracy; frequent errors</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 xml:space="preserve">Speech patterns generally accurate </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 xml:space="preserve">Speech patterns consistently accurate </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Vocabulary / Expressions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Lacks necessary vocabulary to minimally complete task; resorts to English</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Limited range of expression; lacks key words/phrases; may resort to English</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Generally uses appropriate vocabulary and expressions</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Uses appropriate vocabulary throughout presentation; displays richness of expression</w:t>
            </w:r>
          </w:p>
          <w:p w:rsidR="001C4697" w:rsidRPr="001C4697" w:rsidRDefault="001C4697" w:rsidP="001C4697">
            <w:pPr>
              <w:rPr>
                <w:u w:val="none"/>
              </w:rPr>
            </w:pP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Sociolinguistic Awareness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Little or no use of culturally appropriate register and/or display of sociolinguistic awareness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Partial use of culturally appropriate register and/or display of sociolinguistic awareness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spacing w:after="200"/>
              <w:rPr>
                <w:u w:val="none"/>
              </w:rPr>
            </w:pPr>
            <w:r w:rsidRPr="001C4697">
              <w:rPr>
                <w:rFonts w:ascii="Calibri" w:hAnsi="Calibri"/>
                <w:color w:val="000000"/>
                <w:sz w:val="16"/>
                <w:szCs w:val="16"/>
                <w:u w:val="none"/>
              </w:rPr>
              <w:t>General culturally appropriate use of register and display of sociolinguistic awareness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Consistent culturally appropriate use of register and display of sociolinguistic awareness</w:t>
            </w:r>
          </w:p>
        </w:tc>
      </w:tr>
    </w:tbl>
    <w:p w:rsidR="001C4697" w:rsidRDefault="001C4697" w:rsidP="001C4697">
      <w:pPr>
        <w:jc w:val="center"/>
        <w:rPr>
          <w:rFonts w:ascii="Calibri" w:hAnsi="Calibri"/>
          <w:i/>
          <w:iCs/>
          <w:color w:val="000000"/>
          <w:sz w:val="16"/>
          <w:szCs w:val="16"/>
          <w:u w:val="none"/>
        </w:rPr>
      </w:pPr>
    </w:p>
    <w:p w:rsidR="001C4697" w:rsidRPr="001C4697" w:rsidRDefault="001C4697" w:rsidP="001C4697">
      <w:pPr>
        <w:jc w:val="center"/>
        <w:rPr>
          <w:u w:val="none"/>
        </w:rPr>
      </w:pPr>
      <w:r w:rsidRPr="001C4697">
        <w:rPr>
          <w:b/>
          <w:bCs/>
          <w:color w:val="000000"/>
          <w:u w:val="none"/>
        </w:rPr>
        <w:t>Description of Analytical Paper/Project</w:t>
      </w:r>
    </w:p>
    <w:p w:rsidR="001C4697" w:rsidRPr="001C4697" w:rsidRDefault="001C4697" w:rsidP="001C4697">
      <w:pPr>
        <w:jc w:val="center"/>
        <w:rPr>
          <w:u w:val="none"/>
        </w:rPr>
      </w:pPr>
      <w:r w:rsidRPr="001C4697">
        <w:rPr>
          <w:b/>
          <w:bCs/>
          <w:color w:val="000000"/>
          <w:u w:val="none"/>
        </w:rPr>
        <w:t>Focusing on Cultural, Historical, Linguistic, or Literary Content</w:t>
      </w:r>
    </w:p>
    <w:p w:rsidR="001C4697" w:rsidRPr="001C4697" w:rsidRDefault="001C4697" w:rsidP="001C4697">
      <w:pPr>
        <w:jc w:val="center"/>
        <w:rPr>
          <w:u w:val="none"/>
        </w:rPr>
      </w:pPr>
      <w:r w:rsidRPr="001C4697">
        <w:rPr>
          <w:b/>
          <w:bCs/>
          <w:color w:val="000000"/>
          <w:u w:val="none"/>
        </w:rPr>
        <w:t>SUNY Fredonia*</w:t>
      </w:r>
    </w:p>
    <w:p w:rsidR="00D63859" w:rsidRDefault="001C4697" w:rsidP="001C4697">
      <w:pPr>
        <w:rPr>
          <w:color w:val="000000"/>
          <w:u w:val="none"/>
        </w:rPr>
      </w:pPr>
      <w:r w:rsidRPr="001C4697">
        <w:rPr>
          <w:u w:val="none"/>
        </w:rPr>
        <w:br/>
      </w:r>
      <w:r w:rsidRPr="001C4697">
        <w:rPr>
          <w:u w:val="none"/>
        </w:rPr>
        <w:br/>
      </w:r>
      <w:r w:rsidRPr="001C4697">
        <w:rPr>
          <w:color w:val="000000"/>
          <w:u w:val="none"/>
        </w:rPr>
        <w:t xml:space="preserve">The final analytical paper/project aims to develop in detail your knowledge of one aspect of Hispanic/Francophone culture, history, linguistics, or literature. You will research, document, and prepare a final analytical paper or </w:t>
      </w:r>
      <w:proofErr w:type="gramStart"/>
      <w:r w:rsidRPr="001C4697">
        <w:rPr>
          <w:color w:val="000000"/>
          <w:u w:val="none"/>
        </w:rPr>
        <w:t>project which</w:t>
      </w:r>
      <w:proofErr w:type="gramEnd"/>
      <w:r w:rsidRPr="001C4697">
        <w:rPr>
          <w:color w:val="000000"/>
          <w:u w:val="none"/>
        </w:rPr>
        <w:t xml:space="preserve"> explores in depth a topic directly related to course content but which has not been widely addressed in class discussions. </w:t>
      </w:r>
      <w:proofErr w:type="gramStart"/>
      <w:r w:rsidRPr="001C4697">
        <w:rPr>
          <w:color w:val="000000"/>
          <w:u w:val="none"/>
        </w:rPr>
        <w:t>Specific requirements related to topic selection will be provided by your course instructor</w:t>
      </w:r>
      <w:proofErr w:type="gramEnd"/>
      <w:r w:rsidRPr="001C4697">
        <w:rPr>
          <w:color w:val="000000"/>
          <w:u w:val="none"/>
        </w:rPr>
        <w:t>. Because this paper/project must reflect a thorough understanding of the subject matter, you are strongly encouraged to narrow down or focus your topic to a manageable breadth. Though the precise nature and requirements of each analytical paper/project will vary by course, typical formats include summaries of primary and/or secondary sources,</w:t>
      </w:r>
      <w:r w:rsidRPr="001C4697">
        <w:rPr>
          <w:color w:val="FF0000"/>
          <w:u w:val="none"/>
        </w:rPr>
        <w:t xml:space="preserve"> </w:t>
      </w:r>
      <w:r w:rsidRPr="001C4697">
        <w:rPr>
          <w:color w:val="000000"/>
          <w:u w:val="none"/>
        </w:rPr>
        <w:t xml:space="preserve">critical reviews of primary and/or </w:t>
      </w:r>
      <w:r w:rsidRPr="001C4697">
        <w:rPr>
          <w:color w:val="000000"/>
          <w:u w:val="none"/>
        </w:rPr>
        <w:lastRenderedPageBreak/>
        <w:t xml:space="preserve">secondary sources, or an original thesis supported by documented research. Regardless of the topic and format selected, you must demonstrate an understanding of the Products, Practices, and Perspectives of the target culture(s) as related to the topic. The analytical paper/project </w:t>
      </w:r>
      <w:proofErr w:type="gramStart"/>
      <w:r w:rsidRPr="001C4697">
        <w:rPr>
          <w:color w:val="000000"/>
          <w:u w:val="none"/>
        </w:rPr>
        <w:t>must be written</w:t>
      </w:r>
      <w:proofErr w:type="gramEnd"/>
      <w:r w:rsidRPr="001C4697">
        <w:rPr>
          <w:color w:val="000000"/>
          <w:u w:val="none"/>
        </w:rPr>
        <w:t xml:space="preserve"> in the target language, represent original writing and research/analysis, and follow MLA style guidelines. (See library website or style manual). The final version must be six to eight pages in length, with at least two supporting sources (only one of which may come from the Internet). More sources may be required for research papers/projects. It must be </w:t>
      </w:r>
      <w:proofErr w:type="gramStart"/>
      <w:r w:rsidRPr="001C4697">
        <w:rPr>
          <w:color w:val="000000"/>
          <w:u w:val="none"/>
        </w:rPr>
        <w:t>well-organized</w:t>
      </w:r>
      <w:proofErr w:type="gramEnd"/>
      <w:r w:rsidRPr="001C4697">
        <w:rPr>
          <w:color w:val="000000"/>
          <w:u w:val="none"/>
        </w:rPr>
        <w:t xml:space="preserve"> and well-written, with an introduction, logically developed paragraphs, a conclusion, and a works cited page.</w:t>
      </w:r>
    </w:p>
    <w:p w:rsidR="001C4697" w:rsidRDefault="001C4697" w:rsidP="001C4697">
      <w:pPr>
        <w:rPr>
          <w:color w:val="000000"/>
          <w:u w:val="none"/>
        </w:rPr>
      </w:pPr>
    </w:p>
    <w:p w:rsidR="001C4697" w:rsidRPr="001C4697" w:rsidRDefault="001C4697" w:rsidP="001C4697">
      <w:pPr>
        <w:jc w:val="center"/>
        <w:outlineLvl w:val="0"/>
        <w:rPr>
          <w:b/>
          <w:bCs/>
          <w:kern w:val="36"/>
          <w:sz w:val="48"/>
          <w:szCs w:val="48"/>
          <w:u w:val="none"/>
        </w:rPr>
      </w:pPr>
      <w:r w:rsidRPr="001C4697">
        <w:rPr>
          <w:rFonts w:ascii="Calibri" w:hAnsi="Calibri"/>
          <w:b/>
          <w:bCs/>
          <w:color w:val="000000"/>
          <w:kern w:val="36"/>
          <w:sz w:val="20"/>
          <w:szCs w:val="20"/>
          <w:u w:val="none"/>
        </w:rPr>
        <w:t xml:space="preserve">Rubric for Evaluation of Analytical Paper/Project </w:t>
      </w:r>
    </w:p>
    <w:p w:rsidR="001C4697" w:rsidRPr="001C4697" w:rsidRDefault="001C4697" w:rsidP="001C4697">
      <w:pPr>
        <w:jc w:val="center"/>
        <w:outlineLvl w:val="0"/>
        <w:rPr>
          <w:b/>
          <w:bCs/>
          <w:kern w:val="36"/>
          <w:sz w:val="48"/>
          <w:szCs w:val="48"/>
          <w:u w:val="none"/>
        </w:rPr>
      </w:pPr>
      <w:r w:rsidRPr="001C4697">
        <w:rPr>
          <w:rFonts w:ascii="Calibri" w:hAnsi="Calibri"/>
          <w:b/>
          <w:bCs/>
          <w:color w:val="000000"/>
          <w:kern w:val="36"/>
          <w:sz w:val="20"/>
          <w:szCs w:val="20"/>
          <w:u w:val="none"/>
        </w:rPr>
        <w:t>Focusing on Cultural, Historical, Linguistic, or Literary Content</w:t>
      </w:r>
    </w:p>
    <w:p w:rsidR="001C4697" w:rsidRPr="001C4697" w:rsidRDefault="001C4697" w:rsidP="001C4697">
      <w:pPr>
        <w:jc w:val="center"/>
        <w:rPr>
          <w:u w:val="none"/>
        </w:rPr>
      </w:pPr>
      <w:r w:rsidRPr="001C4697">
        <w:rPr>
          <w:rFonts w:ascii="Calibri" w:hAnsi="Calibri"/>
          <w:b/>
          <w:bCs/>
          <w:color w:val="000000"/>
          <w:sz w:val="20"/>
          <w:szCs w:val="20"/>
          <w:u w:val="none"/>
        </w:rPr>
        <w:t>SUNY Fredonia*</w:t>
      </w:r>
    </w:p>
    <w:p w:rsidR="001C4697" w:rsidRPr="001C4697" w:rsidRDefault="001C4697" w:rsidP="001C4697">
      <w:pPr>
        <w:rPr>
          <w:u w:val="none"/>
        </w:rPr>
      </w:pPr>
    </w:p>
    <w:tbl>
      <w:tblPr>
        <w:tblW w:w="0" w:type="auto"/>
        <w:tblCellMar>
          <w:top w:w="15" w:type="dxa"/>
          <w:left w:w="15" w:type="dxa"/>
          <w:bottom w:w="15" w:type="dxa"/>
          <w:right w:w="15" w:type="dxa"/>
        </w:tblCellMar>
        <w:tblLook w:val="04A0" w:firstRow="1" w:lastRow="0" w:firstColumn="1" w:lastColumn="0" w:noHBand="0" w:noVBand="1"/>
      </w:tblPr>
      <w:tblGrid>
        <w:gridCol w:w="1327"/>
        <w:gridCol w:w="1606"/>
        <w:gridCol w:w="2454"/>
        <w:gridCol w:w="2046"/>
        <w:gridCol w:w="1917"/>
      </w:tblGrid>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1</w:t>
            </w:r>
          </w:p>
          <w:p w:rsidR="001C4697" w:rsidRPr="001C4697" w:rsidRDefault="001C4697" w:rsidP="001C4697">
            <w:pPr>
              <w:jc w:val="center"/>
              <w:rPr>
                <w:u w:val="none"/>
              </w:rPr>
            </w:pPr>
            <w:r w:rsidRPr="001C4697">
              <w:rPr>
                <w:rFonts w:ascii="Calibri" w:hAnsi="Calibri"/>
                <w:b/>
                <w:bCs/>
                <w:color w:val="000000"/>
                <w:sz w:val="16"/>
                <w:szCs w:val="16"/>
                <w:u w:val="none"/>
              </w:rPr>
              <w:t>Does not approach the standard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2</w:t>
            </w:r>
          </w:p>
          <w:p w:rsidR="001C4697" w:rsidRPr="001C4697" w:rsidRDefault="001C4697" w:rsidP="001C4697">
            <w:pPr>
              <w:jc w:val="center"/>
              <w:rPr>
                <w:u w:val="none"/>
              </w:rPr>
            </w:pPr>
            <w:r w:rsidRPr="001C4697">
              <w:rPr>
                <w:rFonts w:ascii="Calibri" w:hAnsi="Calibri"/>
                <w:b/>
                <w:bCs/>
                <w:color w:val="000000"/>
                <w:sz w:val="16"/>
                <w:szCs w:val="16"/>
                <w:u w:val="none"/>
              </w:rPr>
              <w:t>Approaches the standard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3</w:t>
            </w:r>
          </w:p>
          <w:p w:rsidR="001C4697" w:rsidRPr="001C4697" w:rsidRDefault="001C4697" w:rsidP="001C4697">
            <w:pPr>
              <w:jc w:val="center"/>
              <w:rPr>
                <w:u w:val="none"/>
              </w:rPr>
            </w:pPr>
            <w:r w:rsidRPr="001C4697">
              <w:rPr>
                <w:rFonts w:ascii="Calibri" w:hAnsi="Calibri"/>
                <w:b/>
                <w:bCs/>
                <w:color w:val="000000"/>
                <w:sz w:val="16"/>
                <w:szCs w:val="16"/>
                <w:u w:val="none"/>
              </w:rPr>
              <w:t>Meets the standard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jc w:val="center"/>
              <w:rPr>
                <w:u w:val="none"/>
              </w:rPr>
            </w:pPr>
            <w:r w:rsidRPr="001C4697">
              <w:rPr>
                <w:rFonts w:ascii="Calibri" w:hAnsi="Calibri"/>
                <w:b/>
                <w:bCs/>
                <w:color w:val="000000"/>
                <w:sz w:val="16"/>
                <w:szCs w:val="16"/>
                <w:u w:val="none"/>
              </w:rPr>
              <w:t>4</w:t>
            </w:r>
          </w:p>
          <w:p w:rsidR="001C4697" w:rsidRPr="001C4697" w:rsidRDefault="001C4697" w:rsidP="001C4697">
            <w:pPr>
              <w:jc w:val="center"/>
              <w:rPr>
                <w:u w:val="none"/>
              </w:rPr>
            </w:pPr>
            <w:r w:rsidRPr="001C4697">
              <w:rPr>
                <w:rFonts w:ascii="Calibri" w:hAnsi="Calibri"/>
                <w:b/>
                <w:bCs/>
                <w:color w:val="000000"/>
                <w:sz w:val="16"/>
                <w:szCs w:val="16"/>
                <w:u w:val="none"/>
              </w:rPr>
              <w:t>Exceeds the standard</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outlineLvl w:val="0"/>
              <w:rPr>
                <w:b/>
                <w:bCs/>
                <w:kern w:val="36"/>
                <w:sz w:val="48"/>
                <w:szCs w:val="48"/>
                <w:u w:val="none"/>
              </w:rPr>
            </w:pPr>
            <w:r w:rsidRPr="001C4697">
              <w:rPr>
                <w:rFonts w:ascii="Calibri" w:hAnsi="Calibri"/>
                <w:b/>
                <w:bCs/>
                <w:color w:val="000000"/>
                <w:kern w:val="36"/>
                <w:sz w:val="16"/>
                <w:szCs w:val="16"/>
                <w:u w:val="none"/>
              </w:rPr>
              <w:t>Discourse/</w:t>
            </w:r>
          </w:p>
          <w:p w:rsidR="001C4697" w:rsidRPr="001C4697" w:rsidRDefault="001C4697" w:rsidP="001C4697">
            <w:pPr>
              <w:outlineLvl w:val="0"/>
              <w:rPr>
                <w:b/>
                <w:bCs/>
                <w:kern w:val="36"/>
                <w:sz w:val="48"/>
                <w:szCs w:val="48"/>
                <w:u w:val="none"/>
              </w:rPr>
            </w:pPr>
            <w:r w:rsidRPr="001C4697">
              <w:rPr>
                <w:rFonts w:ascii="Calibri" w:hAnsi="Calibri"/>
                <w:b/>
                <w:bCs/>
                <w:color w:val="000000"/>
                <w:kern w:val="36"/>
                <w:sz w:val="16"/>
                <w:szCs w:val="16"/>
                <w:u w:val="none"/>
              </w:rPr>
              <w:t>Mechanics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Poor control of target language discourse; inappropriate use of register; overreliance on simple constructions or meaning often obscured in complex constructions; and/or pervasive errors in grammar and/or syntax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Uneven control of target language discourse; occasionally inappropriate use of register; meaning at times obscured in complex constructions; and/or significant errors in grammar and/or syntax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General control of target language discourse; appropriate use of register; effective use of complex constructions; and/or meaning not obscured by minor errors in grammar and/or syntax</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High level of control over target language discourse; appropriate, nuanced use of register; extensive, effective use of complex constructions and specialized vocabulary; and/or few, minor errors in grammar and/or syntax  </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outlineLvl w:val="0"/>
              <w:rPr>
                <w:b/>
                <w:bCs/>
                <w:kern w:val="36"/>
                <w:sz w:val="48"/>
                <w:szCs w:val="48"/>
                <w:u w:val="none"/>
              </w:rPr>
            </w:pPr>
            <w:r w:rsidRPr="001C4697">
              <w:rPr>
                <w:rFonts w:ascii="Calibri" w:hAnsi="Calibri"/>
                <w:b/>
                <w:bCs/>
                <w:color w:val="000000"/>
                <w:kern w:val="36"/>
                <w:sz w:val="16"/>
                <w:szCs w:val="16"/>
                <w:u w:val="none"/>
              </w:rPr>
              <w:t>Organization</w:t>
            </w:r>
          </w:p>
          <w:p w:rsidR="001C4697" w:rsidRPr="001C4697" w:rsidRDefault="001C4697" w:rsidP="001C4697">
            <w:pPr>
              <w:rPr>
                <w:u w:val="none"/>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Poorly developed and/or lacking in thematic unity; no logical sequencing of ideas; writing style mostly choppy and/or incoherent; and/or thesis statement not supported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Inconsistently developed and/or minimal thematic unity; sequencing of ideas does not always follow logical order; lack of transitions makes portions choppy and/or incoherent; and/or minimal support of thesis statement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Fully developed; logical sequencing;  generally effective transitions and overall cohesion; and/or thesis supported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Extremely well developed; all sections correlate with and support thesis statement; and/or excellent sequencing, with effective transitions and strong cohesion</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Cultural, Historical, Linguistic, or Literary Knowledge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 xml:space="preserve">Superficial or incomplete treatment of topic reveals little significant gain in insight or understanding of the cultural, historical, linguistic, or literary topic; insufficient evidence of understanding of the 3 Ps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Insufficiently focused topic or uneven treatment of topic reveals  minimal understanding of the cultural, historical, linguistic, or literary topic; minimal evidence of understanding of the 3 Ps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Adequate depth of research and detailed, complete treatment of topic demonstrates clear gains in insight or  understanding of the cultural, historical, linguistic, or literary topic; evidence of understanding of the 3 Ps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 xml:space="preserve">Research/Analysis and treatment of topic  demonstrate not only significant insight into the cultural, historical, linguistic, or literary topic, but also evidence of a strong understanding of the 3 Ps </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Integration of Course Concepts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Student does not integrate concepts studied in the course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Student integrates basic concepts studied in the course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Student demonstrates a solid understanding of course concepts and integrates them effectively into research/analysis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 xml:space="preserve">Student demonstrates a sophisticated understanding of course concepts which inform the paper/project on different levels </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lastRenderedPageBreak/>
              <w:t>Quality of Analysis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Limited or superficial analysis of the topic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Inconsistently developed analysis of the topic; thesis or argument may be unclear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Thesis or argument is clear; analysis is supported by examples or evidence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A sophisticated thesis or argument is clear from the beginning of the paper and developed throughout; analysis is consistently supported by carefully selected examples or evidence</w:t>
            </w:r>
          </w:p>
        </w:tc>
      </w:tr>
      <w:tr w:rsidR="001C4697" w:rsidRPr="001C4697" w:rsidTr="001C4697">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b/>
                <w:bCs/>
                <w:color w:val="000000"/>
                <w:sz w:val="16"/>
                <w:szCs w:val="16"/>
                <w:u w:val="none"/>
              </w:rPr>
              <w:t>Use of Sources and Documentation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No or insufficient coverage of relevant sources related to topic; little critical engagement with sources; and/or essential documentation missing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Uneven coverage of relevant sources related to topic; inconsistent critical engagement with sources; and/or inconsistent  documentation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Adequate coverage of relevant sources related to topic; significant critical/analytical engagement with  sources; and/or consistent  documentation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C4697" w:rsidRPr="001C4697" w:rsidRDefault="001C4697" w:rsidP="001C4697">
            <w:pPr>
              <w:rPr>
                <w:u w:val="none"/>
              </w:rPr>
            </w:pPr>
            <w:r w:rsidRPr="001C4697">
              <w:rPr>
                <w:rFonts w:ascii="Calibri" w:hAnsi="Calibri"/>
                <w:color w:val="000000"/>
                <w:sz w:val="16"/>
                <w:szCs w:val="16"/>
                <w:u w:val="none"/>
              </w:rPr>
              <w:t>Broad coverage of relevant sources related to topic;  sophisticated critical/analytical</w:t>
            </w:r>
          </w:p>
          <w:p w:rsidR="001C4697" w:rsidRPr="001C4697" w:rsidRDefault="001C4697" w:rsidP="001C4697">
            <w:pPr>
              <w:rPr>
                <w:u w:val="none"/>
              </w:rPr>
            </w:pPr>
            <w:r w:rsidRPr="001C4697">
              <w:rPr>
                <w:rFonts w:ascii="Calibri" w:hAnsi="Calibri"/>
                <w:color w:val="000000"/>
                <w:sz w:val="16"/>
                <w:szCs w:val="16"/>
                <w:u w:val="none"/>
              </w:rPr>
              <w:t xml:space="preserve">engagement with  sources; and/or exemplary documentation </w:t>
            </w:r>
          </w:p>
        </w:tc>
      </w:tr>
    </w:tbl>
    <w:p w:rsidR="001C4697" w:rsidRPr="001C4697" w:rsidRDefault="001C4697" w:rsidP="001C4697">
      <w:pPr>
        <w:rPr>
          <w:u w:val="none"/>
        </w:rPr>
      </w:pPr>
    </w:p>
    <w:sectPr w:rsidR="001C4697" w:rsidRPr="001C46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2A21A3"/>
    <w:multiLevelType w:val="hybridMultilevel"/>
    <w:tmpl w:val="58EA8C9C"/>
    <w:lvl w:ilvl="0" w:tplc="BC4A1C34">
      <w:start w:val="1"/>
      <w:numFmt w:val="bullet"/>
      <w:lvlText w:val=""/>
      <w:lvlJc w:val="left"/>
      <w:pPr>
        <w:ind w:left="477" w:hanging="428"/>
      </w:pPr>
      <w:rPr>
        <w:rFonts w:ascii="Symbol" w:eastAsia="Times New Roman" w:hAnsi="Symbol" w:hint="default"/>
        <w:w w:val="99"/>
        <w:sz w:val="24"/>
      </w:rPr>
    </w:lvl>
    <w:lvl w:ilvl="1" w:tplc="69FC5BE6">
      <w:start w:val="1"/>
      <w:numFmt w:val="bullet"/>
      <w:lvlText w:val=""/>
      <w:lvlJc w:val="left"/>
      <w:pPr>
        <w:ind w:left="837" w:hanging="363"/>
      </w:pPr>
      <w:rPr>
        <w:rFonts w:ascii="Symbol" w:eastAsia="Times New Roman" w:hAnsi="Symbol" w:hint="default"/>
        <w:w w:val="99"/>
        <w:sz w:val="24"/>
      </w:rPr>
    </w:lvl>
    <w:lvl w:ilvl="2" w:tplc="00E6CC4A">
      <w:start w:val="1"/>
      <w:numFmt w:val="bullet"/>
      <w:lvlText w:val="•"/>
      <w:lvlJc w:val="left"/>
      <w:pPr>
        <w:ind w:left="1483" w:hanging="363"/>
      </w:pPr>
      <w:rPr>
        <w:rFonts w:hint="default"/>
      </w:rPr>
    </w:lvl>
    <w:lvl w:ilvl="3" w:tplc="E4145D12">
      <w:start w:val="1"/>
      <w:numFmt w:val="bullet"/>
      <w:lvlText w:val="•"/>
      <w:lvlJc w:val="left"/>
      <w:pPr>
        <w:ind w:left="2127" w:hanging="363"/>
      </w:pPr>
      <w:rPr>
        <w:rFonts w:hint="default"/>
      </w:rPr>
    </w:lvl>
    <w:lvl w:ilvl="4" w:tplc="FDC61E64">
      <w:start w:val="1"/>
      <w:numFmt w:val="bullet"/>
      <w:lvlText w:val="•"/>
      <w:lvlJc w:val="left"/>
      <w:pPr>
        <w:ind w:left="2771" w:hanging="363"/>
      </w:pPr>
      <w:rPr>
        <w:rFonts w:hint="default"/>
      </w:rPr>
    </w:lvl>
    <w:lvl w:ilvl="5" w:tplc="5E7C544C">
      <w:start w:val="1"/>
      <w:numFmt w:val="bullet"/>
      <w:lvlText w:val="•"/>
      <w:lvlJc w:val="left"/>
      <w:pPr>
        <w:ind w:left="3414" w:hanging="363"/>
      </w:pPr>
      <w:rPr>
        <w:rFonts w:hint="default"/>
      </w:rPr>
    </w:lvl>
    <w:lvl w:ilvl="6" w:tplc="6168378E">
      <w:start w:val="1"/>
      <w:numFmt w:val="bullet"/>
      <w:lvlText w:val="•"/>
      <w:lvlJc w:val="left"/>
      <w:pPr>
        <w:ind w:left="4058" w:hanging="363"/>
      </w:pPr>
      <w:rPr>
        <w:rFonts w:hint="default"/>
      </w:rPr>
    </w:lvl>
    <w:lvl w:ilvl="7" w:tplc="CA444038">
      <w:start w:val="1"/>
      <w:numFmt w:val="bullet"/>
      <w:lvlText w:val="•"/>
      <w:lvlJc w:val="left"/>
      <w:pPr>
        <w:ind w:left="4702" w:hanging="363"/>
      </w:pPr>
      <w:rPr>
        <w:rFonts w:hint="default"/>
      </w:rPr>
    </w:lvl>
    <w:lvl w:ilvl="8" w:tplc="2D904C0C">
      <w:start w:val="1"/>
      <w:numFmt w:val="bullet"/>
      <w:lvlText w:val="•"/>
      <w:lvlJc w:val="left"/>
      <w:pPr>
        <w:ind w:left="5345" w:hanging="36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5D9"/>
    <w:rsid w:val="000A5CFC"/>
    <w:rsid w:val="001C4697"/>
    <w:rsid w:val="005665FF"/>
    <w:rsid w:val="00570482"/>
    <w:rsid w:val="00574165"/>
    <w:rsid w:val="005B15D9"/>
    <w:rsid w:val="00BB6315"/>
    <w:rsid w:val="00D63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40F85"/>
  <w15:chartTrackingRefBased/>
  <w15:docId w15:val="{05EFB990-544E-4AF3-983D-ECF287CE1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4697"/>
    <w:pPr>
      <w:spacing w:after="0" w:line="240" w:lineRule="auto"/>
    </w:pPr>
    <w:rPr>
      <w:rFonts w:ascii="Times New Roman" w:eastAsia="Times New Roman" w:hAnsi="Times New Roman" w:cs="Times New Roman"/>
      <w:sz w:val="24"/>
      <w:szCs w:val="24"/>
      <w:u w:val="single"/>
    </w:rPr>
  </w:style>
  <w:style w:type="paragraph" w:styleId="Heading1">
    <w:name w:val="heading 1"/>
    <w:basedOn w:val="Normal"/>
    <w:link w:val="Heading1Char"/>
    <w:uiPriority w:val="9"/>
    <w:qFormat/>
    <w:rsid w:val="001C4697"/>
    <w:pPr>
      <w:spacing w:before="100" w:beforeAutospacing="1" w:after="100" w:afterAutospacing="1"/>
      <w:outlineLvl w:val="0"/>
    </w:pPr>
    <w:rPr>
      <w:b/>
      <w:bCs/>
      <w:kern w:val="36"/>
      <w:sz w:val="48"/>
      <w:szCs w:val="48"/>
      <w:u w: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5B15D9"/>
    <w:pPr>
      <w:jc w:val="center"/>
    </w:pPr>
    <w:rPr>
      <w:rFonts w:ascii="CG Times" w:hAnsi="CG Times"/>
      <w:b/>
      <w:bCs/>
      <w:u w:val="none"/>
      <w:lang w:val="en-GB"/>
    </w:rPr>
  </w:style>
  <w:style w:type="character" w:customStyle="1" w:styleId="BodyText2Char">
    <w:name w:val="Body Text 2 Char"/>
    <w:basedOn w:val="DefaultParagraphFont"/>
    <w:link w:val="BodyText2"/>
    <w:uiPriority w:val="99"/>
    <w:rsid w:val="005B15D9"/>
    <w:rPr>
      <w:rFonts w:ascii="CG Times" w:eastAsia="Times New Roman" w:hAnsi="CG Times" w:cs="Times New Roman"/>
      <w:b/>
      <w:bCs/>
      <w:sz w:val="24"/>
      <w:szCs w:val="24"/>
      <w:lang w:val="en-GB"/>
    </w:rPr>
  </w:style>
  <w:style w:type="character" w:styleId="Hyperlink">
    <w:name w:val="Hyperlink"/>
    <w:basedOn w:val="DefaultParagraphFont"/>
    <w:uiPriority w:val="99"/>
    <w:unhideWhenUsed/>
    <w:rsid w:val="00570482"/>
    <w:rPr>
      <w:color w:val="0563C1" w:themeColor="hyperlink"/>
      <w:u w:val="single"/>
    </w:rPr>
  </w:style>
  <w:style w:type="paragraph" w:styleId="NormalWeb">
    <w:name w:val="Normal (Web)"/>
    <w:basedOn w:val="Normal"/>
    <w:uiPriority w:val="99"/>
    <w:semiHidden/>
    <w:unhideWhenUsed/>
    <w:rsid w:val="001C4697"/>
    <w:pPr>
      <w:spacing w:before="100" w:beforeAutospacing="1" w:after="100" w:afterAutospacing="1"/>
    </w:pPr>
    <w:rPr>
      <w:u w:val="none"/>
    </w:rPr>
  </w:style>
  <w:style w:type="character" w:customStyle="1" w:styleId="apple-tab-span">
    <w:name w:val="apple-tab-span"/>
    <w:basedOn w:val="DefaultParagraphFont"/>
    <w:rsid w:val="001C4697"/>
  </w:style>
  <w:style w:type="character" w:customStyle="1" w:styleId="Heading1Char">
    <w:name w:val="Heading 1 Char"/>
    <w:basedOn w:val="DefaultParagraphFont"/>
    <w:link w:val="Heading1"/>
    <w:uiPriority w:val="9"/>
    <w:rsid w:val="001C4697"/>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422539">
      <w:bodyDiv w:val="1"/>
      <w:marLeft w:val="0"/>
      <w:marRight w:val="0"/>
      <w:marTop w:val="0"/>
      <w:marBottom w:val="0"/>
      <w:divBdr>
        <w:top w:val="none" w:sz="0" w:space="0" w:color="auto"/>
        <w:left w:val="none" w:sz="0" w:space="0" w:color="auto"/>
        <w:bottom w:val="none" w:sz="0" w:space="0" w:color="auto"/>
        <w:right w:val="none" w:sz="0" w:space="0" w:color="auto"/>
      </w:divBdr>
      <w:divsChild>
        <w:div w:id="344282482">
          <w:marLeft w:val="-108"/>
          <w:marRight w:val="0"/>
          <w:marTop w:val="0"/>
          <w:marBottom w:val="0"/>
          <w:divBdr>
            <w:top w:val="none" w:sz="0" w:space="0" w:color="auto"/>
            <w:left w:val="none" w:sz="0" w:space="0" w:color="auto"/>
            <w:bottom w:val="none" w:sz="0" w:space="0" w:color="auto"/>
            <w:right w:val="none" w:sz="0" w:space="0" w:color="auto"/>
          </w:divBdr>
        </w:div>
      </w:divsChild>
    </w:div>
    <w:div w:id="391777022">
      <w:bodyDiv w:val="1"/>
      <w:marLeft w:val="0"/>
      <w:marRight w:val="0"/>
      <w:marTop w:val="0"/>
      <w:marBottom w:val="0"/>
      <w:divBdr>
        <w:top w:val="none" w:sz="0" w:space="0" w:color="auto"/>
        <w:left w:val="none" w:sz="0" w:space="0" w:color="auto"/>
        <w:bottom w:val="none" w:sz="0" w:space="0" w:color="auto"/>
        <w:right w:val="none" w:sz="0" w:space="0" w:color="auto"/>
      </w:divBdr>
    </w:div>
    <w:div w:id="659306949">
      <w:bodyDiv w:val="1"/>
      <w:marLeft w:val="0"/>
      <w:marRight w:val="0"/>
      <w:marTop w:val="0"/>
      <w:marBottom w:val="0"/>
      <w:divBdr>
        <w:top w:val="none" w:sz="0" w:space="0" w:color="auto"/>
        <w:left w:val="none" w:sz="0" w:space="0" w:color="auto"/>
        <w:bottom w:val="none" w:sz="0" w:space="0" w:color="auto"/>
        <w:right w:val="none" w:sz="0" w:space="0" w:color="auto"/>
      </w:divBdr>
    </w:div>
    <w:div w:id="2144225257">
      <w:bodyDiv w:val="1"/>
      <w:marLeft w:val="0"/>
      <w:marRight w:val="0"/>
      <w:marTop w:val="0"/>
      <w:marBottom w:val="0"/>
      <w:divBdr>
        <w:top w:val="none" w:sz="0" w:space="0" w:color="auto"/>
        <w:left w:val="none" w:sz="0" w:space="0" w:color="auto"/>
        <w:bottom w:val="none" w:sz="0" w:space="0" w:color="auto"/>
        <w:right w:val="none" w:sz="0" w:space="0" w:color="auto"/>
      </w:divBdr>
      <w:divsChild>
        <w:div w:id="526724990">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ep-ste-foy.qc.ca/~cinema/LEXIQUE/LEXIQUE.HTM" TargetMode="External"/><Relationship Id="rId13" Type="http://schemas.openxmlformats.org/officeDocument/2006/relationships/hyperlink" Target="http://www.cinemathequefrancaise.com/" TargetMode="External"/><Relationship Id="rId3" Type="http://schemas.openxmlformats.org/officeDocument/2006/relationships/settings" Target="settings.xml"/><Relationship Id="rId7" Type="http://schemas.openxmlformats.org/officeDocument/2006/relationships/hyperlink" Target="http://web.culture.fr/culture/villalum/expo_lum.htm" TargetMode="External"/><Relationship Id="rId12" Type="http://schemas.openxmlformats.org/officeDocument/2006/relationships/hyperlink" Target="http://www.france.diplomatie.fr/culture/france/biblio/folio/cinem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cinecritic.free.fr/" TargetMode="External"/><Relationship Id="rId11" Type="http://schemas.openxmlformats.org/officeDocument/2006/relationships/hyperlink" Target="http://netia59.ac-lille.fr/tgn/0592374k/histoireducinema.htm" TargetMode="External"/><Relationship Id="rId5" Type="http://schemas.openxmlformats.org/officeDocument/2006/relationships/hyperlink" Target="http://www.youtube.com/watch?v=BMwN2JloosE&amp;list=PL0416194348A330A5" TargetMode="External"/><Relationship Id="rId15" Type="http://schemas.openxmlformats.org/officeDocument/2006/relationships/fontTable" Target="fontTable.xml"/><Relationship Id="rId10" Type="http://schemas.openxmlformats.org/officeDocument/2006/relationships/hyperlink" Target="http://www.premiere.fr/" TargetMode="External"/><Relationship Id="rId4" Type="http://schemas.openxmlformats.org/officeDocument/2006/relationships/webSettings" Target="webSettings.xml"/><Relationship Id="rId9" Type="http://schemas.openxmlformats.org/officeDocument/2006/relationships/hyperlink" Target="http://www.ac-creteil.fr/sugerstdenis/audiovisuel/Lexique/Lexique.htm" TargetMode="External"/><Relationship Id="rId14" Type="http://schemas.openxmlformats.org/officeDocument/2006/relationships/hyperlink" Target="http://www.media-awareness.ca/fre/prof/activite/primaire/acin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TotalTime>
  <Pages>5</Pages>
  <Words>2199</Words>
  <Characters>12536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State University of New York at Fredonia</Company>
  <LinksUpToDate>false</LinksUpToDate>
  <CharactersWithSpaces>14706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helpdesk</dc:creator>
  <cp:keywords/>
  <dc:description/>
  <cp:lastModifiedBy>helpdesk</cp:lastModifiedBy>
  <cp:revision>2</cp:revision>
  <dcterms:created xsi:type="dcterms:W3CDTF">2018-05-22T19:40:00Z</dcterms:created>
  <dcterms:modified xsi:type="dcterms:W3CDTF">2018-05-24T20:15:00Z</dcterms:modified>
</cp:coreProperties>
</file>